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357502" w14:textId="77777777" w:rsidR="00A47F8C" w:rsidRPr="00C328C4" w:rsidRDefault="00A47F8C" w:rsidP="00A47F8C">
      <w:pPr>
        <w:outlineLvl w:val="0"/>
        <w:rPr>
          <w:rFonts w:ascii="Corbel" w:hAnsi="Corbel" w:cs="Arial"/>
          <w:b/>
          <w:sz w:val="28"/>
          <w:szCs w:val="28"/>
        </w:rPr>
      </w:pPr>
      <w:r w:rsidRPr="00C328C4">
        <w:rPr>
          <w:rFonts w:ascii="Corbel" w:hAnsi="Corbel" w:cs="Arial"/>
          <w:b/>
          <w:sz w:val="28"/>
          <w:szCs w:val="28"/>
        </w:rPr>
        <w:t>Pressemitteilung</w:t>
      </w:r>
      <w:r w:rsidRPr="00C328C4">
        <w:rPr>
          <w:rFonts w:ascii="Corbel" w:hAnsi="Corbel" w:cs="Arial"/>
          <w:b/>
          <w:sz w:val="28"/>
          <w:szCs w:val="28"/>
        </w:rPr>
        <w:tab/>
      </w:r>
      <w:r w:rsidRPr="00C328C4">
        <w:rPr>
          <w:rFonts w:ascii="Corbel" w:hAnsi="Corbel" w:cs="Arial"/>
          <w:b/>
          <w:sz w:val="28"/>
          <w:szCs w:val="28"/>
        </w:rPr>
        <w:tab/>
      </w:r>
      <w:r w:rsidRPr="00C328C4">
        <w:rPr>
          <w:rFonts w:ascii="Corbel" w:hAnsi="Corbel" w:cs="Arial"/>
          <w:b/>
          <w:sz w:val="28"/>
          <w:szCs w:val="28"/>
        </w:rPr>
        <w:tab/>
      </w:r>
      <w:r w:rsidRPr="00C328C4">
        <w:rPr>
          <w:rFonts w:ascii="Corbel" w:hAnsi="Corbel" w:cs="Arial"/>
          <w:b/>
          <w:sz w:val="28"/>
          <w:szCs w:val="28"/>
        </w:rPr>
        <w:tab/>
      </w:r>
      <w:r w:rsidRPr="00C328C4">
        <w:rPr>
          <w:rFonts w:ascii="Corbel" w:hAnsi="Corbel" w:cs="Arial"/>
          <w:b/>
          <w:sz w:val="28"/>
          <w:szCs w:val="28"/>
        </w:rPr>
        <w:tab/>
      </w:r>
      <w:r w:rsidRPr="00C328C4">
        <w:rPr>
          <w:rFonts w:ascii="Corbel" w:hAnsi="Corbel" w:cs="Arial"/>
          <w:b/>
          <w:sz w:val="28"/>
          <w:szCs w:val="28"/>
        </w:rPr>
        <w:tab/>
        <w:t xml:space="preserve">    </w:t>
      </w:r>
    </w:p>
    <w:p w14:paraId="0215F0ED" w14:textId="711F4B63" w:rsidR="00A47F8C" w:rsidRPr="00C328C4" w:rsidRDefault="00BD3666" w:rsidP="00B117F4">
      <w:pPr>
        <w:ind w:left="5664"/>
        <w:jc w:val="right"/>
        <w:outlineLvl w:val="0"/>
        <w:rPr>
          <w:rFonts w:ascii="Corbel" w:hAnsi="Corbel" w:cs="Arial"/>
          <w:b/>
          <w:sz w:val="32"/>
          <w:szCs w:val="32"/>
        </w:rPr>
      </w:pPr>
      <w:r>
        <w:rPr>
          <w:rFonts w:ascii="Cambria" w:hAnsi="Cambria" w:cs="Arial"/>
          <w:b/>
          <w:sz w:val="32"/>
          <w:szCs w:val="32"/>
        </w:rPr>
        <w:t xml:space="preserve">   </w:t>
      </w:r>
      <w:r w:rsidR="00A47F8C" w:rsidRPr="00C328C4">
        <w:rPr>
          <w:rFonts w:ascii="Corbel" w:hAnsi="Corbel" w:cs="Arial"/>
          <w:b/>
          <w:sz w:val="22"/>
          <w:szCs w:val="22"/>
        </w:rPr>
        <w:t xml:space="preserve">Solingen, im </w:t>
      </w:r>
      <w:r w:rsidR="00B117F4">
        <w:rPr>
          <w:rFonts w:ascii="Corbel" w:hAnsi="Corbel" w:cs="Arial"/>
          <w:b/>
          <w:sz w:val="22"/>
          <w:szCs w:val="22"/>
        </w:rPr>
        <w:t>Februa</w:t>
      </w:r>
      <w:r w:rsidR="000765D3">
        <w:rPr>
          <w:rFonts w:ascii="Corbel" w:hAnsi="Corbel" w:cs="Arial"/>
          <w:b/>
          <w:sz w:val="22"/>
          <w:szCs w:val="22"/>
        </w:rPr>
        <w:t>r</w:t>
      </w:r>
      <w:r w:rsidR="00DC7451">
        <w:rPr>
          <w:rFonts w:ascii="Corbel" w:hAnsi="Corbel" w:cs="Arial"/>
          <w:b/>
          <w:sz w:val="22"/>
          <w:szCs w:val="22"/>
        </w:rPr>
        <w:t xml:space="preserve"> 202</w:t>
      </w:r>
      <w:r w:rsidR="00B117F4">
        <w:rPr>
          <w:rFonts w:ascii="Corbel" w:hAnsi="Corbel" w:cs="Arial"/>
          <w:b/>
          <w:sz w:val="22"/>
          <w:szCs w:val="22"/>
        </w:rPr>
        <w:t>6</w:t>
      </w:r>
    </w:p>
    <w:p w14:paraId="3D87C136" w14:textId="77777777" w:rsidR="00577508" w:rsidRDefault="00577508" w:rsidP="00A47F8C">
      <w:pPr>
        <w:outlineLvl w:val="0"/>
        <w:rPr>
          <w:rFonts w:ascii="Cambria" w:hAnsi="Cambria" w:cs="Arial"/>
          <w:b/>
          <w:sz w:val="32"/>
          <w:szCs w:val="32"/>
        </w:rPr>
      </w:pPr>
    </w:p>
    <w:p w14:paraId="481CA25D" w14:textId="0DCAD87A" w:rsidR="00AF56E8" w:rsidRDefault="00472A51" w:rsidP="00BF783B">
      <w:pPr>
        <w:outlineLvl w:val="0"/>
        <w:rPr>
          <w:rFonts w:ascii="Corbel" w:hAnsi="Corbel" w:cs="Arial"/>
          <w:sz w:val="32"/>
          <w:szCs w:val="32"/>
        </w:rPr>
      </w:pPr>
      <w:r>
        <w:rPr>
          <w:rFonts w:ascii="Corbel" w:hAnsi="Corbel" w:cs="Arial"/>
          <w:sz w:val="32"/>
          <w:szCs w:val="32"/>
        </w:rPr>
        <w:t>Neue Oberfläche für höchsten Korrosionsschutz</w:t>
      </w:r>
    </w:p>
    <w:p w14:paraId="573A4687" w14:textId="77777777" w:rsidR="00DE1A1F" w:rsidRPr="00C328C4" w:rsidRDefault="00DE1A1F" w:rsidP="00BF783B">
      <w:pPr>
        <w:outlineLvl w:val="0"/>
        <w:rPr>
          <w:rFonts w:ascii="Corbel" w:hAnsi="Corbel" w:cs="Arial Hebrew Scholar"/>
          <w:sz w:val="22"/>
          <w:szCs w:val="22"/>
        </w:rPr>
      </w:pPr>
    </w:p>
    <w:p w14:paraId="651DBF63" w14:textId="1C0BFECC" w:rsidR="00C10869" w:rsidRDefault="00C10869" w:rsidP="00A47F8C">
      <w:pPr>
        <w:jc w:val="both"/>
        <w:rPr>
          <w:rFonts w:ascii="Gotham Rounded Book" w:hAnsi="Gotham Rounded Book"/>
          <w:sz w:val="22"/>
          <w:szCs w:val="22"/>
        </w:rPr>
      </w:pPr>
    </w:p>
    <w:p w14:paraId="2B760158" w14:textId="43E06031" w:rsidR="0096023E" w:rsidRPr="0096023E" w:rsidRDefault="000765D3" w:rsidP="0096023E">
      <w:pPr>
        <w:rPr>
          <w:rFonts w:ascii="Corbel" w:hAnsi="Corbel"/>
          <w:b/>
          <w:bCs/>
          <w:color w:val="000000" w:themeColor="text1"/>
        </w:rPr>
      </w:pPr>
      <w:r>
        <w:rPr>
          <w:rFonts w:ascii="Corbel" w:hAnsi="Corbel"/>
          <w:b/>
          <w:bCs/>
          <w:color w:val="000000" w:themeColor="text1"/>
        </w:rPr>
        <w:t xml:space="preserve">Gleich zwei Neuheiten </w:t>
      </w:r>
      <w:r w:rsidR="00690506">
        <w:rPr>
          <w:rFonts w:ascii="Corbel" w:hAnsi="Corbel"/>
          <w:b/>
          <w:bCs/>
          <w:color w:val="000000" w:themeColor="text1"/>
        </w:rPr>
        <w:t>präsentiert</w:t>
      </w:r>
      <w:r>
        <w:rPr>
          <w:rFonts w:ascii="Corbel" w:hAnsi="Corbel"/>
          <w:b/>
          <w:bCs/>
          <w:color w:val="000000" w:themeColor="text1"/>
        </w:rPr>
        <w:t xml:space="preserve"> der Solinger Beschlaghersteller </w:t>
      </w:r>
      <w:r w:rsidR="002849B2" w:rsidRPr="002849B2">
        <w:rPr>
          <w:rFonts w:ascii="Corbel" w:hAnsi="Corbel"/>
          <w:b/>
          <w:bCs/>
          <w:color w:val="000000" w:themeColor="text1"/>
        </w:rPr>
        <w:t xml:space="preserve">BSW Breuer </w:t>
      </w:r>
      <w:r w:rsidR="00690506">
        <w:rPr>
          <w:rFonts w:ascii="Corbel" w:hAnsi="Corbel"/>
          <w:b/>
          <w:bCs/>
          <w:color w:val="000000" w:themeColor="text1"/>
        </w:rPr>
        <w:t>&amp;</w:t>
      </w:r>
      <w:r w:rsidR="002849B2" w:rsidRPr="002849B2">
        <w:rPr>
          <w:rFonts w:ascii="Corbel" w:hAnsi="Corbel"/>
          <w:b/>
          <w:bCs/>
          <w:color w:val="000000" w:themeColor="text1"/>
        </w:rPr>
        <w:t xml:space="preserve"> Schmitz </w:t>
      </w:r>
      <w:r>
        <w:rPr>
          <w:rFonts w:ascii="Corbel" w:hAnsi="Corbel"/>
          <w:b/>
          <w:bCs/>
          <w:color w:val="000000" w:themeColor="text1"/>
        </w:rPr>
        <w:t>zum Jahresa</w:t>
      </w:r>
      <w:r w:rsidR="00690506">
        <w:rPr>
          <w:rFonts w:ascii="Corbel" w:hAnsi="Corbel"/>
          <w:b/>
          <w:bCs/>
          <w:color w:val="000000" w:themeColor="text1"/>
        </w:rPr>
        <w:t>nf</w:t>
      </w:r>
      <w:r>
        <w:rPr>
          <w:rFonts w:ascii="Corbel" w:hAnsi="Corbel"/>
          <w:b/>
          <w:bCs/>
          <w:color w:val="000000" w:themeColor="text1"/>
        </w:rPr>
        <w:t>ang</w:t>
      </w:r>
      <w:r w:rsidR="00690506">
        <w:rPr>
          <w:rFonts w:ascii="Corbel" w:hAnsi="Corbel"/>
          <w:b/>
          <w:bCs/>
          <w:color w:val="000000" w:themeColor="text1"/>
        </w:rPr>
        <w:t>:</w:t>
      </w:r>
      <w:r w:rsidR="00DC7451">
        <w:rPr>
          <w:rFonts w:ascii="Corbel" w:hAnsi="Corbel"/>
          <w:b/>
          <w:bCs/>
          <w:color w:val="000000" w:themeColor="text1"/>
        </w:rPr>
        <w:t xml:space="preserve"> </w:t>
      </w:r>
      <w:r w:rsidR="00690506">
        <w:rPr>
          <w:rFonts w:ascii="Corbel" w:hAnsi="Corbel"/>
          <w:b/>
          <w:bCs/>
          <w:color w:val="000000" w:themeColor="text1"/>
        </w:rPr>
        <w:t>z</w:t>
      </w:r>
      <w:r>
        <w:rPr>
          <w:rFonts w:ascii="Corbel" w:hAnsi="Corbel"/>
          <w:b/>
          <w:bCs/>
          <w:color w:val="000000" w:themeColor="text1"/>
        </w:rPr>
        <w:t xml:space="preserve">um einen </w:t>
      </w:r>
      <w:r w:rsidR="003850E1">
        <w:rPr>
          <w:rFonts w:ascii="Corbel" w:hAnsi="Corbel"/>
          <w:b/>
          <w:bCs/>
          <w:color w:val="000000" w:themeColor="text1"/>
        </w:rPr>
        <w:t>gibt es eine Ergänzung im Bereich der Bandaufnahmen, zum anderen präsentiert das Unternehmen eine echte Innovation in Sachen Korrosionsschutz.</w:t>
      </w:r>
    </w:p>
    <w:p w14:paraId="2FEB7AA3" w14:textId="4CC6D497" w:rsidR="0096023E" w:rsidRDefault="0096023E" w:rsidP="008A2FDF"/>
    <w:p w14:paraId="43E2E89F" w14:textId="77777777" w:rsidR="00ED3576" w:rsidRDefault="00ED3576" w:rsidP="00DC7451"/>
    <w:p w14:paraId="0DCAA6B5" w14:textId="73ED4916" w:rsidR="008A2FDF" w:rsidRDefault="00AE0C11" w:rsidP="008A2FDF">
      <w:r>
        <w:t xml:space="preserve">Mit seiner jüngsten Innovation behauptet Breuer </w:t>
      </w:r>
      <w:r w:rsidR="00690506">
        <w:t>&amp;</w:t>
      </w:r>
      <w:r>
        <w:t xml:space="preserve"> Schmitz einmal wieder seinen Anspruch, als Problemlöser auch besondere Herausforderungen kundenfreundlich zu meistern. In diesem Fall hat das Familienunternehmen eine neue Oberfläche entwickelt, die den Einsatz </w:t>
      </w:r>
      <w:r w:rsidR="00690506">
        <w:t xml:space="preserve">von </w:t>
      </w:r>
      <w:r>
        <w:t xml:space="preserve">V4A-Edelstahlbänder mit hohem Korrosionsschutz </w:t>
      </w:r>
      <w:r w:rsidR="00690506">
        <w:t>ersetzen kann</w:t>
      </w:r>
      <w:r>
        <w:t xml:space="preserve">. „In Küstennähe oder auch Räumen mit hoher Feuchtigkeit wie Schwimmbädern oder Saunen werden </w:t>
      </w:r>
      <w:r w:rsidR="00937845">
        <w:t>bislang üblicherweise aus V4A-Edelstahl gefertigt</w:t>
      </w:r>
      <w:r w:rsidR="00690506">
        <w:t>e Türbänder eingesetzt</w:t>
      </w:r>
      <w:r w:rsidR="00937845">
        <w:t>. D</w:t>
      </w:r>
      <w:r w:rsidR="00690506">
        <w:t>iese sind aufgrund der anderen Materialzusammensetzung korrosionsbeständiger als V2A, z. B. in salz- oder chlorhaltiger Umgebung</w:t>
      </w:r>
      <w:r w:rsidR="00937845">
        <w:t xml:space="preserve">“, erläutert Moritz Müller, Vertriebsleiter Deutschland. „Allerdings macht </w:t>
      </w:r>
      <w:r w:rsidR="00690506">
        <w:t>der dafür genutzte Edelstahl sowie die niedrigeren Stückzahlen in der Fertigung die Bänder oftmals deutlich teurer</w:t>
      </w:r>
      <w:r w:rsidR="00937845">
        <w:t>.“</w:t>
      </w:r>
    </w:p>
    <w:p w14:paraId="6A53A55F" w14:textId="77777777" w:rsidR="00937845" w:rsidRDefault="00937845" w:rsidP="008A2FDF"/>
    <w:p w14:paraId="51F1EB03" w14:textId="1639F821" w:rsidR="00937845" w:rsidRDefault="00937845" w:rsidP="008A2FDF">
      <w:r>
        <w:t xml:space="preserve">Mit </w:t>
      </w:r>
      <w:r w:rsidR="00690506">
        <w:t xml:space="preserve">der neuen Oberfläche </w:t>
      </w:r>
      <w:r>
        <w:t>STC, d</w:t>
      </w:r>
      <w:r w:rsidR="00690506">
        <w:t>ie</w:t>
      </w:r>
      <w:r>
        <w:t xml:space="preserve"> der Solinger Hersteller entwickelt hat, muss nicht mehr auf diese teur</w:t>
      </w:r>
      <w:r w:rsidR="00690506">
        <w:t>er</w:t>
      </w:r>
      <w:r>
        <w:t>en Beschläge</w:t>
      </w:r>
      <w:r w:rsidR="00690506">
        <w:t xml:space="preserve"> </w:t>
      </w:r>
      <w:r>
        <w:t>zurückgegriffen werden</w:t>
      </w:r>
      <w:r w:rsidR="00AB4C67">
        <w:t xml:space="preserve">, um die nach DIN EN ISO 12944 höchste </w:t>
      </w:r>
      <w:proofErr w:type="spellStart"/>
      <w:r w:rsidR="00AB4C67">
        <w:t>Korrosivitätskategorie</w:t>
      </w:r>
      <w:proofErr w:type="spellEnd"/>
      <w:r w:rsidR="00AB4C67">
        <w:t xml:space="preserve"> zu erfüllen</w:t>
      </w:r>
      <w:r>
        <w:t xml:space="preserve">. „Wir verraten natürlich nicht </w:t>
      </w:r>
      <w:r w:rsidR="00690506">
        <w:t xml:space="preserve">alle </w:t>
      </w:r>
      <w:r w:rsidR="00870743">
        <w:t>Einzelheiten</w:t>
      </w:r>
      <w:r>
        <w:t xml:space="preserve">, </w:t>
      </w:r>
      <w:r w:rsidR="0006069A">
        <w:t>es ist einfach eine besondere Art der Veredelung“, gibt Müller keine Details preis. „A</w:t>
      </w:r>
      <w:r>
        <w:t xml:space="preserve">ber wir haben mit Objekt- und </w:t>
      </w:r>
      <w:r w:rsidR="00690506">
        <w:t>Tür</w:t>
      </w:r>
      <w:r>
        <w:t xml:space="preserve">bändern umfangreiche Tests durchführen lassen und die so </w:t>
      </w:r>
      <w:r w:rsidR="00690506">
        <w:t>gefertigten</w:t>
      </w:r>
      <w:r>
        <w:t xml:space="preserve"> Bänder haben mühelos die Korrosionsschutzklasse 5 erreicht</w:t>
      </w:r>
      <w:r w:rsidR="0006069A">
        <w:t>.</w:t>
      </w:r>
      <w:r>
        <w:t>“ Somit bietet das Unternehmen Kunden, di</w:t>
      </w:r>
      <w:r w:rsidR="0006069A">
        <w:t>e in Küstennähe, Offshore oder eben für Bereiche mit einer außerordentlichen Luftfeuchtigkeit Türen einsetzen, Bänder, die zuverlässig vor Korrosion geschützt sind</w:t>
      </w:r>
      <w:r w:rsidR="00690506">
        <w:t xml:space="preserve"> auf einem attraktiven Preisniveau</w:t>
      </w:r>
      <w:r w:rsidR="0006069A">
        <w:t xml:space="preserve">. </w:t>
      </w:r>
      <w:r w:rsidR="00690506">
        <w:t>„Natürlich“, so betont Müller, „bieten wir aber auch weiterhin Bänder und Bandaufnahmen in V4A an.“</w:t>
      </w:r>
    </w:p>
    <w:p w14:paraId="0FE34F0F" w14:textId="77777777" w:rsidR="0006069A" w:rsidRDefault="0006069A" w:rsidP="008A2FDF"/>
    <w:p w14:paraId="652511F2" w14:textId="06297349" w:rsidR="0006069A" w:rsidRDefault="0006069A" w:rsidP="008A2FDF">
      <w:r>
        <w:t xml:space="preserve">Die zweite Neuerung ergänzt das Produktangebot im Bereich der Bandaufnahmen VZX. Hier </w:t>
      </w:r>
      <w:r w:rsidR="00472A51">
        <w:t>hat</w:t>
      </w:r>
      <w:r>
        <w:t xml:space="preserve"> BSW nun sämtliche Schrauben, die zum Befestigen, Klemmen oder Verstellen eingesetzt werden, </w:t>
      </w:r>
      <w:r w:rsidR="00472A51">
        <w:t>auch mit</w:t>
      </w:r>
      <w:r>
        <w:t xml:space="preserve"> </w:t>
      </w:r>
      <w:r w:rsidR="00690506">
        <w:t xml:space="preserve">schwarzer </w:t>
      </w:r>
      <w:r>
        <w:t xml:space="preserve">Beschichtung </w:t>
      </w:r>
      <w:r w:rsidR="00472A51">
        <w:t>im Programm</w:t>
      </w:r>
      <w:r>
        <w:t>. „Auch dabei handelt es sich um keine übliche Pulverbeschichtung“, sagt Müller, „sondern um eine spezielle</w:t>
      </w:r>
      <w:r w:rsidR="00472A51">
        <w:t xml:space="preserve">, die sich </w:t>
      </w:r>
      <w:r w:rsidR="00690506">
        <w:t>nur sehr schwer</w:t>
      </w:r>
      <w:r w:rsidR="00472A51">
        <w:t xml:space="preserve"> löst und sehr robust ist</w:t>
      </w:r>
      <w:r>
        <w:t xml:space="preserve">.“ Schließlich müssen die Schrauben auch nach vielen </w:t>
      </w:r>
      <w:proofErr w:type="spellStart"/>
      <w:r>
        <w:t>Verstellvorgängen</w:t>
      </w:r>
      <w:proofErr w:type="spellEnd"/>
      <w:r>
        <w:t xml:space="preserve"> und intensiver Beanspruchung </w:t>
      </w:r>
      <w:r w:rsidR="00472A51">
        <w:t>die</w:t>
      </w:r>
      <w:r>
        <w:t xml:space="preserve"> </w:t>
      </w:r>
      <w:r w:rsidR="00472A51">
        <w:t>Farbe</w:t>
      </w:r>
      <w:r>
        <w:t xml:space="preserve"> behalten. </w:t>
      </w:r>
      <w:r w:rsidR="00472A51">
        <w:t xml:space="preserve">Die Schrauben </w:t>
      </w:r>
      <w:r w:rsidR="00472A51">
        <w:lastRenderedPageBreak/>
        <w:t xml:space="preserve">in der gleichen Farben wie den Rest des Beschlags zu haben, sorgt einfach für eine bessere Optik, oder „gibt einfach ein harmonisches Bild“, wie es Müller ausdrückt. </w:t>
      </w:r>
    </w:p>
    <w:p w14:paraId="326A1578" w14:textId="77777777" w:rsidR="008A2FDF" w:rsidRDefault="008A2FDF" w:rsidP="008A2FDF"/>
    <w:p w14:paraId="3FBA21D2" w14:textId="2AC65A69" w:rsidR="00343372" w:rsidRDefault="00343372" w:rsidP="008A2FDF"/>
    <w:p w14:paraId="0DCF5E4C" w14:textId="77777777" w:rsidR="002849B2" w:rsidRPr="00DC7451" w:rsidRDefault="002849B2" w:rsidP="002849B2">
      <w:pPr>
        <w:jc w:val="both"/>
      </w:pPr>
    </w:p>
    <w:p w14:paraId="3A75DA6F" w14:textId="77777777" w:rsidR="00577508" w:rsidRDefault="00577508" w:rsidP="00483234">
      <w:pPr>
        <w:jc w:val="right"/>
      </w:pPr>
    </w:p>
    <w:p w14:paraId="6A2CA30F" w14:textId="77777777" w:rsidR="00DC7451" w:rsidRPr="002849B2" w:rsidRDefault="00DC7451" w:rsidP="002849B2">
      <w:pPr>
        <w:jc w:val="both"/>
        <w:rPr>
          <w:rFonts w:ascii="Corbel" w:hAnsi="Corbel"/>
          <w:color w:val="000000" w:themeColor="text1"/>
        </w:rPr>
      </w:pPr>
    </w:p>
    <w:p w14:paraId="37D71CBB" w14:textId="662B7EC4" w:rsidR="0096023E" w:rsidRPr="00750115" w:rsidRDefault="00235A6B" w:rsidP="00235A6B">
      <w:pPr>
        <w:rPr>
          <w:rFonts w:ascii="Gotham Rounded Book" w:hAnsi="Gotham Rounded Book" w:cs="Arial"/>
          <w:b/>
          <w:bCs/>
          <w:sz w:val="18"/>
          <w:szCs w:val="18"/>
          <w:u w:val="single"/>
        </w:rPr>
      </w:pPr>
      <w:r>
        <w:br/>
      </w:r>
      <w:r w:rsidR="00483234">
        <w:rPr>
          <w:rFonts w:ascii="Gotham Rounded Book" w:hAnsi="Gotham Rounded Book" w:cs="Arial"/>
          <w:b/>
          <w:bCs/>
          <w:sz w:val="18"/>
          <w:szCs w:val="18"/>
          <w:u w:val="single"/>
        </w:rPr>
        <w:t>Bild</w:t>
      </w:r>
      <w:r w:rsidR="000B0C60">
        <w:rPr>
          <w:rFonts w:ascii="Gotham Rounded Book" w:hAnsi="Gotham Rounded Book" w:cs="Arial"/>
          <w:b/>
          <w:bCs/>
          <w:sz w:val="18"/>
          <w:szCs w:val="18"/>
          <w:u w:val="single"/>
        </w:rPr>
        <w:t>er</w:t>
      </w:r>
      <w:r w:rsidR="0096023E" w:rsidRPr="00460B21">
        <w:rPr>
          <w:rFonts w:ascii="Gotham Rounded Book" w:hAnsi="Gotham Rounded Book" w:cs="Arial"/>
          <w:b/>
          <w:bCs/>
          <w:sz w:val="18"/>
          <w:szCs w:val="18"/>
          <w:u w:val="single"/>
        </w:rPr>
        <w:t xml:space="preserve"> (© </w:t>
      </w:r>
      <w:r w:rsidR="00DE1A1F">
        <w:rPr>
          <w:rFonts w:ascii="Gotham Rounded Book" w:hAnsi="Gotham Rounded Book" w:cs="Arial"/>
          <w:b/>
          <w:bCs/>
          <w:sz w:val="18"/>
          <w:szCs w:val="18"/>
          <w:u w:val="single"/>
        </w:rPr>
        <w:t xml:space="preserve">Breuer </w:t>
      </w:r>
      <w:r w:rsidR="00841A63">
        <w:rPr>
          <w:rFonts w:ascii="Gotham Rounded Book" w:hAnsi="Gotham Rounded Book" w:cs="Arial"/>
          <w:b/>
          <w:bCs/>
          <w:sz w:val="18"/>
          <w:szCs w:val="18"/>
          <w:u w:val="single"/>
        </w:rPr>
        <w:t>&amp;</w:t>
      </w:r>
      <w:r w:rsidR="00DE1A1F">
        <w:rPr>
          <w:rFonts w:ascii="Gotham Rounded Book" w:hAnsi="Gotham Rounded Book" w:cs="Arial"/>
          <w:b/>
          <w:bCs/>
          <w:sz w:val="18"/>
          <w:szCs w:val="18"/>
          <w:u w:val="single"/>
        </w:rPr>
        <w:t xml:space="preserve"> Schmitz</w:t>
      </w:r>
      <w:r w:rsidR="0096023E" w:rsidRPr="00460B21">
        <w:rPr>
          <w:rFonts w:ascii="Gotham Rounded Book" w:hAnsi="Gotham Rounded Book" w:cs="Arial"/>
          <w:b/>
          <w:bCs/>
          <w:sz w:val="18"/>
          <w:szCs w:val="18"/>
          <w:u w:val="single"/>
        </w:rPr>
        <w:t>):</w:t>
      </w:r>
    </w:p>
    <w:p w14:paraId="7A68771D" w14:textId="14AE8BCC" w:rsidR="0096023E" w:rsidRDefault="0096023E" w:rsidP="0096023E">
      <w:pPr>
        <w:rPr>
          <w:rFonts w:ascii="Corbel" w:hAnsi="Corbel"/>
          <w:sz w:val="22"/>
          <w:szCs w:val="2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76"/>
        <w:gridCol w:w="4683"/>
      </w:tblGrid>
      <w:tr w:rsidR="008A2FDF" w14:paraId="13BBA343" w14:textId="77777777" w:rsidTr="008A2FDF">
        <w:tc>
          <w:tcPr>
            <w:tcW w:w="1980" w:type="dxa"/>
          </w:tcPr>
          <w:p w14:paraId="4C9670B1" w14:textId="5F6F72C0" w:rsidR="00065A98" w:rsidRDefault="00B117F4" w:rsidP="00235A6B">
            <w:pPr>
              <w:rPr>
                <w:rFonts w:ascii="Corbel" w:hAnsi="Corbel"/>
                <w:sz w:val="22"/>
                <w:szCs w:val="22"/>
              </w:rPr>
            </w:pPr>
            <w:r>
              <w:rPr>
                <w:rFonts w:ascii="Corbel" w:hAnsi="Corbel"/>
                <w:noProof/>
                <w:sz w:val="22"/>
                <w:szCs w:val="22"/>
              </w:rPr>
              <w:drawing>
                <wp:inline distT="0" distB="0" distL="0" distR="0" wp14:anchorId="51920997" wp14:editId="2FDA9327">
                  <wp:extent cx="1623701" cy="956295"/>
                  <wp:effectExtent l="0" t="0" r="1905" b="0"/>
                  <wp:docPr id="1768265807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265807" name="Grafik 1768265807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2988" cy="967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426E122A" w14:textId="461E773F" w:rsidR="00065A98" w:rsidRDefault="00065A98" w:rsidP="008A2FDF">
            <w:pPr>
              <w:rPr>
                <w:rFonts w:ascii="Corbel" w:hAnsi="Corbel"/>
                <w:sz w:val="22"/>
                <w:szCs w:val="22"/>
              </w:rPr>
            </w:pPr>
            <w:r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br/>
            </w:r>
            <w:r w:rsidR="008A2FDF"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br/>
            </w:r>
            <w:r w:rsidR="00B117F4" w:rsidRPr="00B117F4"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t>Objektband 060-7-160 STC Einbau Blanko_Logo_RZ.jpg</w:t>
            </w:r>
            <w:r w:rsidRPr="00065A98"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t>:</w:t>
            </w:r>
            <w:r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 xml:space="preserve"> </w:t>
            </w:r>
            <w:r w:rsidR="008A2FDF"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br/>
            </w:r>
            <w:r w:rsidR="00B117F4"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 xml:space="preserve">Ein mit der neuen Oberfläche STC produziertes Objektband 060-7/160 in einer Einbausituation. </w:t>
            </w:r>
            <w:r w:rsidR="00D86375"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 xml:space="preserve"> </w:t>
            </w:r>
          </w:p>
        </w:tc>
      </w:tr>
      <w:tr w:rsidR="000B0C60" w14:paraId="1FFF1565" w14:textId="77777777" w:rsidTr="008A2FDF">
        <w:tc>
          <w:tcPr>
            <w:tcW w:w="1980" w:type="dxa"/>
          </w:tcPr>
          <w:p w14:paraId="6D1475E9" w14:textId="5BBFBA22" w:rsidR="000B0C60" w:rsidRDefault="000B0C60" w:rsidP="00235A6B">
            <w:pPr>
              <w:rPr>
                <w:rFonts w:ascii="Corbel" w:hAnsi="Corbel"/>
                <w:noProof/>
                <w:sz w:val="22"/>
                <w:szCs w:val="22"/>
              </w:rPr>
            </w:pPr>
            <w:r>
              <w:rPr>
                <w:rFonts w:ascii="Corbel" w:hAnsi="Corbel"/>
                <w:noProof/>
                <w:sz w:val="22"/>
                <w:szCs w:val="22"/>
              </w:rPr>
              <w:br/>
            </w:r>
            <w:r>
              <w:rPr>
                <w:rFonts w:ascii="Corbel" w:hAnsi="Corbel"/>
                <w:noProof/>
                <w:sz w:val="22"/>
                <w:szCs w:val="22"/>
              </w:rPr>
              <w:drawing>
                <wp:inline distT="0" distB="0" distL="0" distR="0" wp14:anchorId="662A0549" wp14:editId="19FC55F6">
                  <wp:extent cx="871671" cy="1308532"/>
                  <wp:effectExtent l="0" t="0" r="5080" b="0"/>
                  <wp:docPr id="12735268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526816" name="Grafik 1273526816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376" cy="1339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44FC596A" w14:textId="0AE1F839" w:rsidR="000B0C60" w:rsidRDefault="000B0C60" w:rsidP="008A2FDF">
            <w:pPr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br/>
            </w:r>
            <w:r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br/>
              <w:t xml:space="preserve">0209 </w:t>
            </w:r>
            <w:r w:rsidRPr="008A2FDF"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t>Moritz Mu</w:t>
            </w:r>
            <w:r w:rsidRPr="008A2FDF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</w:rPr>
              <w:t>̈</w:t>
            </w:r>
            <w:r w:rsidRPr="008A2FDF"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t>ller.JPG</w:t>
            </w:r>
            <w:r w:rsidRPr="00065A98">
              <w:rPr>
                <w:rFonts w:ascii="Gotham Rounded Book" w:hAnsi="Gotham Rounded Book" w:cs="Arial"/>
                <w:b/>
                <w:bCs/>
                <w:i/>
                <w:iCs/>
                <w:sz w:val="18"/>
                <w:szCs w:val="18"/>
              </w:rPr>
              <w:t>:</w:t>
            </w:r>
            <w:r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br/>
            </w:r>
            <w:r w:rsidRPr="008A2FDF"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>Vertriebsleiter Deutschland Moritz Müller</w:t>
            </w:r>
            <w:r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>erläutert die neue Oberfläche bei Breuer &amp; Schmitz.</w:t>
            </w:r>
            <w:r w:rsidRPr="008A2FDF">
              <w:rPr>
                <w:rFonts w:ascii="Gotham Rounded Book" w:hAnsi="Gotham Rounded Book" w:cs="Arial"/>
                <w:i/>
                <w:iCs/>
                <w:sz w:val="18"/>
                <w:szCs w:val="18"/>
              </w:rPr>
              <w:t>.</w:t>
            </w:r>
          </w:p>
        </w:tc>
      </w:tr>
    </w:tbl>
    <w:p w14:paraId="26682845" w14:textId="77777777" w:rsidR="0096023E" w:rsidRPr="00483234" w:rsidRDefault="0096023E" w:rsidP="00065A98">
      <w:pPr>
        <w:jc w:val="both"/>
        <w:rPr>
          <w:rFonts w:ascii="Corbel" w:hAnsi="Corbel"/>
          <w:sz w:val="22"/>
          <w:szCs w:val="22"/>
        </w:rPr>
      </w:pPr>
    </w:p>
    <w:sectPr w:rsidR="0096023E" w:rsidRPr="00483234" w:rsidSect="001B151D">
      <w:headerReference w:type="default" r:id="rId10"/>
      <w:footerReference w:type="default" r:id="rId11"/>
      <w:pgSz w:w="11900" w:h="16840"/>
      <w:pgMar w:top="1417" w:right="1552" w:bottom="1134" w:left="1417" w:header="737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4D250C" w14:textId="77777777" w:rsidR="002802D5" w:rsidRDefault="002802D5" w:rsidP="001D242C">
      <w:r>
        <w:separator/>
      </w:r>
    </w:p>
  </w:endnote>
  <w:endnote w:type="continuationSeparator" w:id="0">
    <w:p w14:paraId="372F4030" w14:textId="77777777" w:rsidR="002802D5" w:rsidRDefault="002802D5" w:rsidP="001D24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Hebrew Scholar">
    <w:panose1 w:val="00000000000000000000"/>
    <w:charset w:val="B1"/>
    <w:family w:val="auto"/>
    <w:pitch w:val="variable"/>
    <w:sig w:usb0="80000843" w:usb1="40000002" w:usb2="00000000" w:usb3="00000000" w:csb0="00000021" w:csb1="00000000"/>
  </w:font>
  <w:font w:name="Gotham Rounded Book">
    <w:altName w:val="Calibri"/>
    <w:panose1 w:val="00000000000000000000"/>
    <w:charset w:val="00"/>
    <w:family w:val="auto"/>
    <w:notTrueType/>
    <w:pitch w:val="variable"/>
    <w:sig w:usb0="A000007F" w:usb1="4000004A" w:usb2="00000000" w:usb3="00000000" w:csb0="0000000B" w:csb1="00000000"/>
  </w:font>
  <w:font w:name="1942 report">
    <w:altName w:val="1942 REPORT"/>
    <w:panose1 w:val="00000000000000000000"/>
    <w:charset w:val="00"/>
    <w:family w:val="auto"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CBEBD8" w14:textId="77777777" w:rsidR="001D242C" w:rsidRDefault="001D242C" w:rsidP="001D242C">
    <w:pPr>
      <w:rPr>
        <w:rFonts w:ascii="Calibri" w:hAnsi="Calibri" w:cs="Times New Roman"/>
        <w:b/>
        <w:bCs/>
        <w:color w:val="000000"/>
        <w:lang w:eastAsia="de-DE"/>
      </w:rPr>
    </w:pPr>
  </w:p>
  <w:p w14:paraId="54238998" w14:textId="77777777" w:rsidR="001D242C" w:rsidRDefault="001D242C" w:rsidP="001D242C">
    <w:pPr>
      <w:rPr>
        <w:rFonts w:ascii="Calibri" w:hAnsi="Calibri" w:cs="Times New Roman"/>
        <w:b/>
        <w:bCs/>
        <w:color w:val="000000"/>
        <w:lang w:eastAsia="de-DE"/>
      </w:rPr>
    </w:pPr>
  </w:p>
  <w:p w14:paraId="274ED0FD" w14:textId="12EA55F2" w:rsidR="001D242C" w:rsidRPr="009D31FF" w:rsidRDefault="001A524A" w:rsidP="001D242C">
    <w:pPr>
      <w:rPr>
        <w:rFonts w:ascii="Calibri" w:hAnsi="Calibri" w:cs="Times New Roman"/>
        <w:b/>
        <w:bCs/>
        <w:color w:val="4472C4" w:themeColor="accent1"/>
        <w:lang w:eastAsia="de-DE"/>
      </w:rPr>
    </w:pPr>
    <w:r>
      <w:rPr>
        <w:rFonts w:ascii="Calibri" w:hAnsi="Calibri" w:cs="Times New Roman"/>
        <w:b/>
        <w:bCs/>
        <w:color w:val="4472C4" w:themeColor="accent1"/>
        <w:lang w:eastAsia="de-DE"/>
      </w:rPr>
      <w:t xml:space="preserve">BSW </w:t>
    </w:r>
    <w:r w:rsidR="009D31FF" w:rsidRPr="009D31FF">
      <w:rPr>
        <w:rFonts w:ascii="Calibri" w:hAnsi="Calibri" w:cs="Times New Roman"/>
        <w:b/>
        <w:bCs/>
        <w:color w:val="4472C4" w:themeColor="accent1"/>
        <w:lang w:eastAsia="de-DE"/>
      </w:rPr>
      <w:t>Breuer &amp; Schmitz</w:t>
    </w:r>
    <w:r w:rsidR="001D242C" w:rsidRPr="009D31FF">
      <w:rPr>
        <w:rFonts w:ascii="Calibri" w:hAnsi="Calibri" w:cs="Times New Roman"/>
        <w:b/>
        <w:bCs/>
        <w:color w:val="4472C4" w:themeColor="accent1"/>
        <w:lang w:eastAsia="de-DE"/>
      </w:rPr>
      <w:t xml:space="preserve"> GmbH &amp; Co. KG</w:t>
    </w:r>
    <w:r w:rsidR="00446B70" w:rsidRPr="009D31FF">
      <w:rPr>
        <w:rFonts w:ascii="Calibri" w:hAnsi="Calibri" w:cs="Times New Roman"/>
        <w:b/>
        <w:bCs/>
        <w:color w:val="4472C4" w:themeColor="accent1"/>
        <w:lang w:eastAsia="de-DE"/>
      </w:rPr>
      <w:tab/>
    </w:r>
    <w:r w:rsidR="00446B70" w:rsidRPr="009D31FF">
      <w:rPr>
        <w:rFonts w:ascii="Calibri" w:hAnsi="Calibri" w:cs="Times New Roman"/>
        <w:b/>
        <w:bCs/>
        <w:color w:val="4472C4" w:themeColor="accent1"/>
        <w:lang w:eastAsia="de-DE"/>
      </w:rPr>
      <w:tab/>
    </w:r>
    <w:r w:rsidR="00446B70" w:rsidRPr="009D31FF">
      <w:rPr>
        <w:rFonts w:ascii="Calibri" w:hAnsi="Calibri" w:cs="Times New Roman"/>
        <w:b/>
        <w:bCs/>
        <w:color w:val="4472C4" w:themeColor="accent1"/>
        <w:lang w:eastAsia="de-DE"/>
      </w:rPr>
      <w:tab/>
    </w:r>
    <w:proofErr w:type="spellStart"/>
    <w:r w:rsidR="00965ACA" w:rsidRPr="009D31FF">
      <w:rPr>
        <w:rFonts w:ascii="1942 report" w:hAnsi="1942 report"/>
        <w:b/>
        <w:color w:val="4472C4" w:themeColor="accent1"/>
        <w:sz w:val="32"/>
        <w:szCs w:val="32"/>
      </w:rPr>
      <w:t>rbk</w:t>
    </w:r>
    <w:proofErr w:type="spellEnd"/>
    <w:r w:rsidR="00965ACA" w:rsidRPr="009D31FF">
      <w:rPr>
        <w:rFonts w:ascii="Calibri" w:hAnsi="Calibri" w:cs="Times New Roman"/>
        <w:b/>
        <w:bCs/>
        <w:color w:val="4472C4" w:themeColor="accent1"/>
        <w:lang w:eastAsia="de-DE"/>
      </w:rPr>
      <w:t xml:space="preserve"> – Redaktionsbüro Kluge</w:t>
    </w:r>
  </w:p>
  <w:p w14:paraId="6F7A3285" w14:textId="41E7A4CC" w:rsidR="00965ACA" w:rsidRPr="009D31FF" w:rsidRDefault="00B34646" w:rsidP="001D242C">
    <w:pPr>
      <w:rPr>
        <w:rFonts w:ascii="Calibri" w:hAnsi="Calibri" w:cs="Times New Roman"/>
        <w:color w:val="4472C4" w:themeColor="accent1"/>
        <w:sz w:val="22"/>
        <w:szCs w:val="22"/>
        <w:lang w:eastAsia="de-DE"/>
      </w:rPr>
    </w:pPr>
    <w:proofErr w:type="spellStart"/>
    <w:r>
      <w:rPr>
        <w:rFonts w:ascii="Calibri" w:hAnsi="Calibri" w:cs="Times New Roman"/>
        <w:color w:val="4472C4" w:themeColor="accent1"/>
        <w:sz w:val="22"/>
        <w:szCs w:val="22"/>
        <w:lang w:eastAsia="de-DE"/>
      </w:rPr>
      <w:t>Monhofer</w:t>
    </w:r>
    <w:proofErr w:type="spellEnd"/>
    <w:r w:rsidR="009D31FF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Straße</w:t>
    </w:r>
    <w:r w:rsidR="001D242C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</w:t>
    </w:r>
    <w:r>
      <w:rPr>
        <w:rFonts w:ascii="Calibri" w:hAnsi="Calibri" w:cs="Times New Roman"/>
        <w:color w:val="4472C4" w:themeColor="accent1"/>
        <w:sz w:val="22"/>
        <w:szCs w:val="22"/>
        <w:lang w:eastAsia="de-DE"/>
      </w:rPr>
      <w:t>1</w:t>
    </w:r>
    <w:r w:rsidR="001D242C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1D242C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1D242C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1D242C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D31FF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1D242C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Amselweg 25 </w:t>
    </w:r>
  </w:p>
  <w:p w14:paraId="4106898B" w14:textId="298C63CA" w:rsidR="001D242C" w:rsidRPr="009D31FF" w:rsidRDefault="001D242C" w:rsidP="001D242C">
    <w:pPr>
      <w:rPr>
        <w:rFonts w:ascii="Calibri" w:hAnsi="Calibri" w:cs="Times New Roman"/>
        <w:color w:val="4472C4" w:themeColor="accent1"/>
        <w:sz w:val="22"/>
        <w:szCs w:val="22"/>
        <w:lang w:eastAsia="de-DE"/>
      </w:rPr>
    </w:pP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>4</w:t>
    </w:r>
    <w:r w:rsidR="009D31FF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>2</w:t>
    </w:r>
    <w:r w:rsidR="00B34646">
      <w:rPr>
        <w:rFonts w:ascii="Calibri" w:hAnsi="Calibri" w:cs="Times New Roman"/>
        <w:color w:val="4472C4" w:themeColor="accent1"/>
        <w:sz w:val="22"/>
        <w:szCs w:val="22"/>
        <w:lang w:eastAsia="de-DE"/>
      </w:rPr>
      <w:t>697</w:t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</w:t>
    </w:r>
    <w:r w:rsidR="009D31FF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>Solingen</w:t>
    </w:r>
    <w:r w:rsidR="009D31FF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D31FF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  <w:t>46509 Xanten</w:t>
    </w:r>
  </w:p>
  <w:p w14:paraId="32D77C07" w14:textId="2A6CCD7D" w:rsidR="001D242C" w:rsidRPr="009D31FF" w:rsidRDefault="001D242C" w:rsidP="001D242C">
    <w:pPr>
      <w:jc w:val="both"/>
      <w:rPr>
        <w:rFonts w:ascii="Calibri" w:hAnsi="Calibri" w:cs="Times New Roman"/>
        <w:color w:val="4472C4" w:themeColor="accent1"/>
        <w:sz w:val="22"/>
        <w:szCs w:val="22"/>
        <w:lang w:eastAsia="de-DE"/>
      </w:rPr>
    </w:pP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>Tel.: +49 (0) 28 01 80 464 38</w:t>
    </w:r>
  </w:p>
  <w:p w14:paraId="0FBDECEA" w14:textId="69DA427A" w:rsidR="001D242C" w:rsidRPr="009D31FF" w:rsidRDefault="009D31FF" w:rsidP="001D242C">
    <w:pPr>
      <w:pStyle w:val="Fuzeile"/>
      <w:rPr>
        <w:rFonts w:ascii="Calibri" w:hAnsi="Calibri" w:cs="Times New Roman"/>
        <w:color w:val="000000"/>
        <w:sz w:val="22"/>
        <w:szCs w:val="22"/>
        <w:lang w:eastAsia="de-DE"/>
      </w:rPr>
    </w:pP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>www.breuerundschmitz.de</w:t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                                         </w:t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ab/>
      <w:t xml:space="preserve">         </w:t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          </w:t>
    </w:r>
    <w:r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</w:t>
    </w:r>
    <w:r w:rsidR="00965ACA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 presse@rbk-pr.de    </w:t>
    </w:r>
    <w:r w:rsidR="001D242C" w:rsidRPr="009D31FF">
      <w:rPr>
        <w:rFonts w:ascii="Calibri" w:hAnsi="Calibri" w:cs="Times New Roman"/>
        <w:color w:val="4472C4" w:themeColor="accent1"/>
        <w:sz w:val="22"/>
        <w:szCs w:val="22"/>
        <w:lang w:eastAsia="de-DE"/>
      </w:rPr>
      <w:t xml:space="preserve">            </w:t>
    </w:r>
  </w:p>
  <w:p w14:paraId="6A128DF5" w14:textId="721A6534" w:rsidR="001D242C" w:rsidRDefault="001D242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4FE8E2" w14:textId="77777777" w:rsidR="002802D5" w:rsidRDefault="002802D5" w:rsidP="001D242C">
      <w:r>
        <w:separator/>
      </w:r>
    </w:p>
  </w:footnote>
  <w:footnote w:type="continuationSeparator" w:id="0">
    <w:p w14:paraId="2269916F" w14:textId="77777777" w:rsidR="002802D5" w:rsidRDefault="002802D5" w:rsidP="001D24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25F2D0" w14:textId="5B8A1959" w:rsidR="001D242C" w:rsidRDefault="001D242C" w:rsidP="001B151D">
    <w:pPr>
      <w:pStyle w:val="Kopfzeile"/>
      <w:tabs>
        <w:tab w:val="clear" w:pos="9072"/>
      </w:tabs>
      <w:ind w:right="-992"/>
    </w:pPr>
    <w:r>
      <w:tab/>
    </w:r>
    <w:r w:rsidR="001B151D">
      <w:tab/>
    </w:r>
    <w:r w:rsidR="001B151D">
      <w:tab/>
    </w:r>
    <w:r>
      <w:tab/>
      <w:t xml:space="preserve">        </w:t>
    </w:r>
    <w:r w:rsidR="00230A80">
      <w:rPr>
        <w:noProof/>
        <w:lang w:eastAsia="de-DE"/>
      </w:rPr>
      <w:drawing>
        <wp:inline distT="0" distB="0" distL="0" distR="0" wp14:anchorId="5BFB4745" wp14:editId="340FFE23">
          <wp:extent cx="1517515" cy="344589"/>
          <wp:effectExtent l="0" t="0" r="0" b="0"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SW Logo 2008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4724" cy="3575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2627B09" w14:textId="77777777" w:rsidR="001D242C" w:rsidRDefault="001D242C">
    <w:pPr>
      <w:pStyle w:val="Kopfzeile"/>
    </w:pPr>
  </w:p>
  <w:p w14:paraId="67920D0B" w14:textId="77777777" w:rsidR="001D242C" w:rsidRDefault="001D242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B3612E"/>
    <w:multiLevelType w:val="hybridMultilevel"/>
    <w:tmpl w:val="A6C67B9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74840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D2D"/>
    <w:rsid w:val="00011E9F"/>
    <w:rsid w:val="00016B01"/>
    <w:rsid w:val="00034BCB"/>
    <w:rsid w:val="00045C92"/>
    <w:rsid w:val="0005076F"/>
    <w:rsid w:val="00050D2D"/>
    <w:rsid w:val="000545F2"/>
    <w:rsid w:val="000552F2"/>
    <w:rsid w:val="00055D93"/>
    <w:rsid w:val="0006069A"/>
    <w:rsid w:val="00065A98"/>
    <w:rsid w:val="000765D3"/>
    <w:rsid w:val="00083688"/>
    <w:rsid w:val="000954C4"/>
    <w:rsid w:val="000958D4"/>
    <w:rsid w:val="000A1CF7"/>
    <w:rsid w:val="000A5F9A"/>
    <w:rsid w:val="000B0C60"/>
    <w:rsid w:val="000B7AD1"/>
    <w:rsid w:val="000D1658"/>
    <w:rsid w:val="000D2A0A"/>
    <w:rsid w:val="000D6EF5"/>
    <w:rsid w:val="000D7315"/>
    <w:rsid w:val="000D75D2"/>
    <w:rsid w:val="000F24FC"/>
    <w:rsid w:val="000F2CEB"/>
    <w:rsid w:val="000F4E87"/>
    <w:rsid w:val="001005AA"/>
    <w:rsid w:val="001026C0"/>
    <w:rsid w:val="0010634E"/>
    <w:rsid w:val="0011259F"/>
    <w:rsid w:val="0012105A"/>
    <w:rsid w:val="0013244F"/>
    <w:rsid w:val="00141AFF"/>
    <w:rsid w:val="00145A2C"/>
    <w:rsid w:val="0014718D"/>
    <w:rsid w:val="00174147"/>
    <w:rsid w:val="00176977"/>
    <w:rsid w:val="0017709B"/>
    <w:rsid w:val="00177D32"/>
    <w:rsid w:val="00181786"/>
    <w:rsid w:val="00183532"/>
    <w:rsid w:val="00186230"/>
    <w:rsid w:val="0019608C"/>
    <w:rsid w:val="001A524A"/>
    <w:rsid w:val="001B151D"/>
    <w:rsid w:val="001C0451"/>
    <w:rsid w:val="001C18E2"/>
    <w:rsid w:val="001D0AA6"/>
    <w:rsid w:val="001D1F5A"/>
    <w:rsid w:val="001D242C"/>
    <w:rsid w:val="001D4EFB"/>
    <w:rsid w:val="001E02F3"/>
    <w:rsid w:val="001E62F0"/>
    <w:rsid w:val="001F0693"/>
    <w:rsid w:val="001F277F"/>
    <w:rsid w:val="00202160"/>
    <w:rsid w:val="00211EF5"/>
    <w:rsid w:val="002144C8"/>
    <w:rsid w:val="00221F74"/>
    <w:rsid w:val="002238D6"/>
    <w:rsid w:val="00225D3B"/>
    <w:rsid w:val="00230A80"/>
    <w:rsid w:val="002343D7"/>
    <w:rsid w:val="00235A6B"/>
    <w:rsid w:val="0023652D"/>
    <w:rsid w:val="00240912"/>
    <w:rsid w:val="00243E26"/>
    <w:rsid w:val="0024791A"/>
    <w:rsid w:val="002573F2"/>
    <w:rsid w:val="00257AB4"/>
    <w:rsid w:val="002802D5"/>
    <w:rsid w:val="002813B2"/>
    <w:rsid w:val="0028387A"/>
    <w:rsid w:val="002849B2"/>
    <w:rsid w:val="0028702E"/>
    <w:rsid w:val="0029054D"/>
    <w:rsid w:val="00290D6A"/>
    <w:rsid w:val="002A5B9F"/>
    <w:rsid w:val="002A69D8"/>
    <w:rsid w:val="002B3440"/>
    <w:rsid w:val="002B64E1"/>
    <w:rsid w:val="002C4287"/>
    <w:rsid w:val="002C482E"/>
    <w:rsid w:val="002C4A76"/>
    <w:rsid w:val="002D0EAC"/>
    <w:rsid w:val="002D6C4D"/>
    <w:rsid w:val="002E5CF4"/>
    <w:rsid w:val="002E6DDE"/>
    <w:rsid w:val="00310234"/>
    <w:rsid w:val="003274EF"/>
    <w:rsid w:val="00343372"/>
    <w:rsid w:val="00351671"/>
    <w:rsid w:val="00367F19"/>
    <w:rsid w:val="00370035"/>
    <w:rsid w:val="0037333B"/>
    <w:rsid w:val="00375C40"/>
    <w:rsid w:val="00380730"/>
    <w:rsid w:val="003850E1"/>
    <w:rsid w:val="003900F1"/>
    <w:rsid w:val="003B69BB"/>
    <w:rsid w:val="003C27BF"/>
    <w:rsid w:val="003C3555"/>
    <w:rsid w:val="003D3956"/>
    <w:rsid w:val="003E1698"/>
    <w:rsid w:val="003F703C"/>
    <w:rsid w:val="00400AE9"/>
    <w:rsid w:val="00401EDF"/>
    <w:rsid w:val="004030B4"/>
    <w:rsid w:val="00407436"/>
    <w:rsid w:val="00413981"/>
    <w:rsid w:val="004156AE"/>
    <w:rsid w:val="004273A6"/>
    <w:rsid w:val="0043014C"/>
    <w:rsid w:val="00434A6A"/>
    <w:rsid w:val="00442B1D"/>
    <w:rsid w:val="00446B70"/>
    <w:rsid w:val="00453D3F"/>
    <w:rsid w:val="004627CB"/>
    <w:rsid w:val="00463809"/>
    <w:rsid w:val="00466276"/>
    <w:rsid w:val="00472A51"/>
    <w:rsid w:val="00482EFA"/>
    <w:rsid w:val="00483234"/>
    <w:rsid w:val="00492AAE"/>
    <w:rsid w:val="004A545A"/>
    <w:rsid w:val="004A6B5C"/>
    <w:rsid w:val="004A7575"/>
    <w:rsid w:val="004B037A"/>
    <w:rsid w:val="004B121C"/>
    <w:rsid w:val="004B15DF"/>
    <w:rsid w:val="004B2476"/>
    <w:rsid w:val="004B6A50"/>
    <w:rsid w:val="004C2FEF"/>
    <w:rsid w:val="004C345D"/>
    <w:rsid w:val="004D0E21"/>
    <w:rsid w:val="004D7619"/>
    <w:rsid w:val="00503FEA"/>
    <w:rsid w:val="00512075"/>
    <w:rsid w:val="005127C0"/>
    <w:rsid w:val="00517550"/>
    <w:rsid w:val="00520CDA"/>
    <w:rsid w:val="00521C93"/>
    <w:rsid w:val="0053507C"/>
    <w:rsid w:val="005360D8"/>
    <w:rsid w:val="00553B67"/>
    <w:rsid w:val="0056391A"/>
    <w:rsid w:val="00575E2C"/>
    <w:rsid w:val="00577508"/>
    <w:rsid w:val="00577F29"/>
    <w:rsid w:val="00584224"/>
    <w:rsid w:val="005B03D8"/>
    <w:rsid w:val="005C31A3"/>
    <w:rsid w:val="005D4AF1"/>
    <w:rsid w:val="005E194F"/>
    <w:rsid w:val="005E1C65"/>
    <w:rsid w:val="005E5DCE"/>
    <w:rsid w:val="005F0A5B"/>
    <w:rsid w:val="00610BB7"/>
    <w:rsid w:val="00620BD4"/>
    <w:rsid w:val="00624092"/>
    <w:rsid w:val="00645403"/>
    <w:rsid w:val="0065779C"/>
    <w:rsid w:val="006601C6"/>
    <w:rsid w:val="006617DD"/>
    <w:rsid w:val="00677BFF"/>
    <w:rsid w:val="00680437"/>
    <w:rsid w:val="00681430"/>
    <w:rsid w:val="006842FF"/>
    <w:rsid w:val="00684C2B"/>
    <w:rsid w:val="00687ED0"/>
    <w:rsid w:val="00690506"/>
    <w:rsid w:val="006909DD"/>
    <w:rsid w:val="006A5F02"/>
    <w:rsid w:val="006B0E6B"/>
    <w:rsid w:val="006C159D"/>
    <w:rsid w:val="006C7089"/>
    <w:rsid w:val="006D23DF"/>
    <w:rsid w:val="006D6FD5"/>
    <w:rsid w:val="00711852"/>
    <w:rsid w:val="00716091"/>
    <w:rsid w:val="00730917"/>
    <w:rsid w:val="00733C8B"/>
    <w:rsid w:val="007418D5"/>
    <w:rsid w:val="00750AF4"/>
    <w:rsid w:val="0075168A"/>
    <w:rsid w:val="007647DD"/>
    <w:rsid w:val="00782A8E"/>
    <w:rsid w:val="00786784"/>
    <w:rsid w:val="00797101"/>
    <w:rsid w:val="007A10DF"/>
    <w:rsid w:val="007A4C6C"/>
    <w:rsid w:val="007B2EA4"/>
    <w:rsid w:val="007B4B06"/>
    <w:rsid w:val="007B725D"/>
    <w:rsid w:val="007D5A55"/>
    <w:rsid w:val="007D7556"/>
    <w:rsid w:val="007F155A"/>
    <w:rsid w:val="007F2FFE"/>
    <w:rsid w:val="007F433D"/>
    <w:rsid w:val="00800109"/>
    <w:rsid w:val="00800DA2"/>
    <w:rsid w:val="0080721A"/>
    <w:rsid w:val="00811D10"/>
    <w:rsid w:val="00812B1C"/>
    <w:rsid w:val="008141F8"/>
    <w:rsid w:val="00822275"/>
    <w:rsid w:val="008306B1"/>
    <w:rsid w:val="00836F6C"/>
    <w:rsid w:val="00841A63"/>
    <w:rsid w:val="008508DB"/>
    <w:rsid w:val="00870743"/>
    <w:rsid w:val="008A2FDF"/>
    <w:rsid w:val="008B6243"/>
    <w:rsid w:val="008C3070"/>
    <w:rsid w:val="008C39CF"/>
    <w:rsid w:val="008D1244"/>
    <w:rsid w:val="008D2760"/>
    <w:rsid w:val="008E082B"/>
    <w:rsid w:val="008F46B4"/>
    <w:rsid w:val="008F6C71"/>
    <w:rsid w:val="0090277E"/>
    <w:rsid w:val="00911C66"/>
    <w:rsid w:val="009124AF"/>
    <w:rsid w:val="009257AF"/>
    <w:rsid w:val="00937845"/>
    <w:rsid w:val="00937BE2"/>
    <w:rsid w:val="00943E1A"/>
    <w:rsid w:val="00956CB0"/>
    <w:rsid w:val="009573FB"/>
    <w:rsid w:val="0096023E"/>
    <w:rsid w:val="009614BC"/>
    <w:rsid w:val="00965ACA"/>
    <w:rsid w:val="00971DD0"/>
    <w:rsid w:val="00972277"/>
    <w:rsid w:val="00980A64"/>
    <w:rsid w:val="009905A9"/>
    <w:rsid w:val="00991D14"/>
    <w:rsid w:val="009A0615"/>
    <w:rsid w:val="009B596C"/>
    <w:rsid w:val="009C5173"/>
    <w:rsid w:val="009D31FF"/>
    <w:rsid w:val="009E23FA"/>
    <w:rsid w:val="009E4BE8"/>
    <w:rsid w:val="009F4010"/>
    <w:rsid w:val="009F4E56"/>
    <w:rsid w:val="00A00B80"/>
    <w:rsid w:val="00A06443"/>
    <w:rsid w:val="00A0679D"/>
    <w:rsid w:val="00A15AB2"/>
    <w:rsid w:val="00A21B19"/>
    <w:rsid w:val="00A22B41"/>
    <w:rsid w:val="00A360FD"/>
    <w:rsid w:val="00A47F8C"/>
    <w:rsid w:val="00A62B03"/>
    <w:rsid w:val="00A6546C"/>
    <w:rsid w:val="00A6774E"/>
    <w:rsid w:val="00A73E6D"/>
    <w:rsid w:val="00A7684B"/>
    <w:rsid w:val="00A7740B"/>
    <w:rsid w:val="00A80758"/>
    <w:rsid w:val="00A82B8F"/>
    <w:rsid w:val="00A834AF"/>
    <w:rsid w:val="00A973A7"/>
    <w:rsid w:val="00AA37CB"/>
    <w:rsid w:val="00AB15E3"/>
    <w:rsid w:val="00AB4C67"/>
    <w:rsid w:val="00AC3BA5"/>
    <w:rsid w:val="00AC5CF7"/>
    <w:rsid w:val="00AD3B96"/>
    <w:rsid w:val="00AD6101"/>
    <w:rsid w:val="00AD771A"/>
    <w:rsid w:val="00AE0C11"/>
    <w:rsid w:val="00AE3FF2"/>
    <w:rsid w:val="00AE7C1F"/>
    <w:rsid w:val="00AF56E8"/>
    <w:rsid w:val="00B117F4"/>
    <w:rsid w:val="00B34646"/>
    <w:rsid w:val="00B426B9"/>
    <w:rsid w:val="00B47869"/>
    <w:rsid w:val="00B50194"/>
    <w:rsid w:val="00B63BA1"/>
    <w:rsid w:val="00B8125A"/>
    <w:rsid w:val="00B9465F"/>
    <w:rsid w:val="00BA51C6"/>
    <w:rsid w:val="00BB7B17"/>
    <w:rsid w:val="00BC2FAA"/>
    <w:rsid w:val="00BD3666"/>
    <w:rsid w:val="00BD62CB"/>
    <w:rsid w:val="00BE3D2D"/>
    <w:rsid w:val="00BF783B"/>
    <w:rsid w:val="00C0224A"/>
    <w:rsid w:val="00C0584D"/>
    <w:rsid w:val="00C07A83"/>
    <w:rsid w:val="00C10869"/>
    <w:rsid w:val="00C129FB"/>
    <w:rsid w:val="00C206E4"/>
    <w:rsid w:val="00C2303E"/>
    <w:rsid w:val="00C30D4A"/>
    <w:rsid w:val="00C319CB"/>
    <w:rsid w:val="00C328C4"/>
    <w:rsid w:val="00C35BC7"/>
    <w:rsid w:val="00C45D04"/>
    <w:rsid w:val="00C45D79"/>
    <w:rsid w:val="00C6050C"/>
    <w:rsid w:val="00C62D91"/>
    <w:rsid w:val="00C70A99"/>
    <w:rsid w:val="00C71518"/>
    <w:rsid w:val="00C72C20"/>
    <w:rsid w:val="00C7697C"/>
    <w:rsid w:val="00CC0A72"/>
    <w:rsid w:val="00CC21DF"/>
    <w:rsid w:val="00CC7177"/>
    <w:rsid w:val="00CD2E33"/>
    <w:rsid w:val="00CD3B49"/>
    <w:rsid w:val="00CD70ED"/>
    <w:rsid w:val="00CE3355"/>
    <w:rsid w:val="00CE3BED"/>
    <w:rsid w:val="00CE5BA7"/>
    <w:rsid w:val="00D01213"/>
    <w:rsid w:val="00D21811"/>
    <w:rsid w:val="00D55924"/>
    <w:rsid w:val="00D559DF"/>
    <w:rsid w:val="00D72347"/>
    <w:rsid w:val="00D76B26"/>
    <w:rsid w:val="00D826D2"/>
    <w:rsid w:val="00D827B2"/>
    <w:rsid w:val="00D83EB6"/>
    <w:rsid w:val="00D86375"/>
    <w:rsid w:val="00D86FCC"/>
    <w:rsid w:val="00D91488"/>
    <w:rsid w:val="00D94C99"/>
    <w:rsid w:val="00D9656A"/>
    <w:rsid w:val="00D97801"/>
    <w:rsid w:val="00DA72E4"/>
    <w:rsid w:val="00DB3979"/>
    <w:rsid w:val="00DC12D0"/>
    <w:rsid w:val="00DC7451"/>
    <w:rsid w:val="00DC7606"/>
    <w:rsid w:val="00DE1A1F"/>
    <w:rsid w:val="00DF18D3"/>
    <w:rsid w:val="00DF4F1A"/>
    <w:rsid w:val="00E03131"/>
    <w:rsid w:val="00E03554"/>
    <w:rsid w:val="00E074FF"/>
    <w:rsid w:val="00E142FE"/>
    <w:rsid w:val="00E26330"/>
    <w:rsid w:val="00E3530F"/>
    <w:rsid w:val="00E42F33"/>
    <w:rsid w:val="00E4644B"/>
    <w:rsid w:val="00E61930"/>
    <w:rsid w:val="00E632DB"/>
    <w:rsid w:val="00E63DC7"/>
    <w:rsid w:val="00E80660"/>
    <w:rsid w:val="00E877AE"/>
    <w:rsid w:val="00E9146C"/>
    <w:rsid w:val="00E921A8"/>
    <w:rsid w:val="00EA0294"/>
    <w:rsid w:val="00EA1B6B"/>
    <w:rsid w:val="00EA244E"/>
    <w:rsid w:val="00EA2E73"/>
    <w:rsid w:val="00EA7C0A"/>
    <w:rsid w:val="00EC2CB1"/>
    <w:rsid w:val="00EC6F41"/>
    <w:rsid w:val="00ED14D4"/>
    <w:rsid w:val="00ED2A15"/>
    <w:rsid w:val="00ED3361"/>
    <w:rsid w:val="00ED3576"/>
    <w:rsid w:val="00EE0065"/>
    <w:rsid w:val="00EE0574"/>
    <w:rsid w:val="00EE20CA"/>
    <w:rsid w:val="00EF64E0"/>
    <w:rsid w:val="00F1117D"/>
    <w:rsid w:val="00F14289"/>
    <w:rsid w:val="00F15B58"/>
    <w:rsid w:val="00F22616"/>
    <w:rsid w:val="00F26A37"/>
    <w:rsid w:val="00F31D34"/>
    <w:rsid w:val="00F32217"/>
    <w:rsid w:val="00F33052"/>
    <w:rsid w:val="00F46B72"/>
    <w:rsid w:val="00F47DE1"/>
    <w:rsid w:val="00F65B07"/>
    <w:rsid w:val="00F70CAA"/>
    <w:rsid w:val="00F75949"/>
    <w:rsid w:val="00F760D3"/>
    <w:rsid w:val="00F8422A"/>
    <w:rsid w:val="00F95C53"/>
    <w:rsid w:val="00F97824"/>
    <w:rsid w:val="00FA2F0A"/>
    <w:rsid w:val="00FA3E04"/>
    <w:rsid w:val="00FB2866"/>
    <w:rsid w:val="00FC0D18"/>
    <w:rsid w:val="00FC344E"/>
    <w:rsid w:val="00FC7738"/>
    <w:rsid w:val="00FC790F"/>
    <w:rsid w:val="00FD1723"/>
    <w:rsid w:val="00FD2274"/>
    <w:rsid w:val="00FD3A64"/>
    <w:rsid w:val="00FD43BD"/>
    <w:rsid w:val="00FE2A1D"/>
    <w:rsid w:val="00FE5D22"/>
    <w:rsid w:val="00FE7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21FDF"/>
  <w14:defaultImageDpi w14:val="32767"/>
  <w15:docId w15:val="{DE541535-8DAD-9844-B25B-7A6A87B182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A5B9F"/>
  </w:style>
  <w:style w:type="paragraph" w:styleId="berschrift1">
    <w:name w:val="heading 1"/>
    <w:basedOn w:val="Standard"/>
    <w:link w:val="berschrift1Zchn"/>
    <w:uiPriority w:val="9"/>
    <w:qFormat/>
    <w:rsid w:val="00D72347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D242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D242C"/>
  </w:style>
  <w:style w:type="paragraph" w:styleId="Fuzeile">
    <w:name w:val="footer"/>
    <w:basedOn w:val="Standard"/>
    <w:link w:val="FuzeileZchn"/>
    <w:uiPriority w:val="99"/>
    <w:unhideWhenUsed/>
    <w:rsid w:val="001D242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D242C"/>
  </w:style>
  <w:style w:type="character" w:styleId="Hyperlink">
    <w:name w:val="Hyperlink"/>
    <w:basedOn w:val="Absatz-Standardschriftart"/>
    <w:uiPriority w:val="99"/>
    <w:unhideWhenUsed/>
    <w:rsid w:val="001D242C"/>
    <w:rPr>
      <w:color w:val="0563C1" w:themeColor="hyperlink"/>
      <w:u w:val="single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446B70"/>
    <w:rPr>
      <w:rFonts w:ascii="Times New Roman" w:hAnsi="Times New Roman" w:cs="Times New Roman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446B70"/>
    <w:rPr>
      <w:rFonts w:ascii="Times New Roman" w:hAnsi="Times New Roman" w:cs="Times New Roman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C3BA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C3BA5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C45D04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D72347"/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table" w:styleId="Tabellenraster">
    <w:name w:val="Table Grid"/>
    <w:basedOn w:val="NormaleTabelle"/>
    <w:uiPriority w:val="39"/>
    <w:rsid w:val="00A774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bsatz-Standardschriftart"/>
    <w:rsid w:val="00EF64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52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6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8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E3F767C6-61E9-EA42-872C-F202F98AD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443</Words>
  <Characters>2590</Characters>
  <Application>Microsoft Office Word</Application>
  <DocSecurity>0</DocSecurity>
  <Lines>44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Office-Anwender</dc:creator>
  <cp:lastModifiedBy>Camillo F. Kluge</cp:lastModifiedBy>
  <cp:revision>4</cp:revision>
  <cp:lastPrinted>2020-07-13T08:04:00Z</cp:lastPrinted>
  <dcterms:created xsi:type="dcterms:W3CDTF">2026-02-08T11:05:00Z</dcterms:created>
  <dcterms:modified xsi:type="dcterms:W3CDTF">2026-02-10T14:04:00Z</dcterms:modified>
</cp:coreProperties>
</file>